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6DEBC" w14:textId="4C0369F9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 xml:space="preserve">Predigt Apg. 1,3-11, </w:t>
      </w:r>
      <w:r w:rsidR="00A84E8D">
        <w:rPr>
          <w:rFonts w:asciiTheme="minorHAnsi" w:hAnsiTheme="minorHAnsi" w:cstheme="minorHAnsi"/>
          <w:sz w:val="28"/>
          <w:szCs w:val="28"/>
        </w:rPr>
        <w:t>Himmelfahrt 9.5.2024</w:t>
      </w:r>
    </w:p>
    <w:p w14:paraId="759BC7B5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</w:p>
    <w:p w14:paraId="3D7CA310" w14:textId="76D17E86" w:rsidR="00293048" w:rsidRPr="00293048" w:rsidRDefault="00A84E8D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Text schon </w:t>
      </w:r>
      <w:r w:rsidR="00293048">
        <w:rPr>
          <w:rFonts w:asciiTheme="minorHAnsi" w:hAnsiTheme="minorHAnsi" w:cstheme="minorHAnsi"/>
          <w:sz w:val="28"/>
          <w:szCs w:val="28"/>
        </w:rPr>
        <w:t>gelesen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718884BC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</w:p>
    <w:p w14:paraId="1D591E07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>Liebe Gemeinde!</w:t>
      </w:r>
    </w:p>
    <w:p w14:paraId="47FAAC17" w14:textId="77777777" w:rsidR="00DB26D5" w:rsidRDefault="00293048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Auffällig ist das schon: Weder </w:t>
      </w:r>
      <w:proofErr w:type="gramStart"/>
      <w:r>
        <w:rPr>
          <w:rFonts w:asciiTheme="minorHAnsi" w:hAnsiTheme="minorHAnsi" w:cstheme="minorHAnsi"/>
          <w:sz w:val="28"/>
          <w:szCs w:val="28"/>
        </w:rPr>
        <w:t>Matthäus</w:t>
      </w:r>
      <w:r w:rsidR="009314E3">
        <w:rPr>
          <w:rFonts w:asciiTheme="minorHAnsi" w:hAnsiTheme="minorHAnsi" w:cstheme="minorHAnsi"/>
          <w:sz w:val="28"/>
          <w:szCs w:val="28"/>
        </w:rPr>
        <w:t>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noch Markus, noch Johannes erzählen die Geschichte von der Himmelfahrt Jesu. </w:t>
      </w:r>
      <w:r w:rsidR="00DB26D5">
        <w:rPr>
          <w:rFonts w:asciiTheme="minorHAnsi" w:hAnsiTheme="minorHAnsi" w:cstheme="minorHAnsi"/>
          <w:sz w:val="28"/>
          <w:szCs w:val="28"/>
        </w:rPr>
        <w:t>Sie steht nur bei Lukas – aber da gleich 2-mal!</w:t>
      </w:r>
    </w:p>
    <w:p w14:paraId="0D9E9B9F" w14:textId="74916515" w:rsidR="00293048" w:rsidRDefault="00DB26D5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Die anderen drei Evangelisten </w:t>
      </w:r>
      <w:r w:rsidR="00293048">
        <w:rPr>
          <w:rFonts w:asciiTheme="minorHAnsi" w:hAnsiTheme="minorHAnsi" w:cstheme="minorHAnsi"/>
          <w:sz w:val="28"/>
          <w:szCs w:val="28"/>
        </w:rPr>
        <w:t>sprechen nur davon, dass Jesus nach seiner Auferstehung noch eine Weile den Jüngern und Jüngerinnen erschien</w:t>
      </w:r>
      <w:r w:rsidR="008F0906">
        <w:rPr>
          <w:rFonts w:asciiTheme="minorHAnsi" w:hAnsiTheme="minorHAnsi" w:cstheme="minorHAnsi"/>
          <w:sz w:val="28"/>
          <w:szCs w:val="28"/>
        </w:rPr>
        <w:t>en ist</w:t>
      </w:r>
      <w:r w:rsidR="00293048">
        <w:rPr>
          <w:rFonts w:asciiTheme="minorHAnsi" w:hAnsiTheme="minorHAnsi" w:cstheme="minorHAnsi"/>
          <w:sz w:val="28"/>
          <w:szCs w:val="28"/>
        </w:rPr>
        <w:t>, aber dann zu seinem Vater zurückkehrt</w:t>
      </w:r>
      <w:r w:rsidR="008F0906">
        <w:rPr>
          <w:rFonts w:asciiTheme="minorHAnsi" w:hAnsiTheme="minorHAnsi" w:cstheme="minorHAnsi"/>
          <w:sz w:val="28"/>
          <w:szCs w:val="28"/>
        </w:rPr>
        <w:t>e</w:t>
      </w:r>
      <w:r w:rsidR="00293048">
        <w:rPr>
          <w:rFonts w:asciiTheme="minorHAnsi" w:hAnsiTheme="minorHAnsi" w:cstheme="minorHAnsi"/>
          <w:sz w:val="28"/>
          <w:szCs w:val="28"/>
        </w:rPr>
        <w:t>.</w:t>
      </w:r>
    </w:p>
    <w:p w14:paraId="3C0CE6C5" w14:textId="77777777" w:rsidR="00DB26D5" w:rsidRDefault="00293048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Haben sie die Erzählung nicht gekannt, die</w:t>
      </w:r>
      <w:r w:rsidR="008F0906">
        <w:rPr>
          <w:rFonts w:asciiTheme="minorHAnsi" w:hAnsiTheme="minorHAnsi" w:cstheme="minorHAnsi"/>
          <w:sz w:val="28"/>
          <w:szCs w:val="28"/>
        </w:rPr>
        <w:t xml:space="preserve"> Lukas </w:t>
      </w:r>
      <w:r w:rsidR="00DB26D5">
        <w:rPr>
          <w:rFonts w:asciiTheme="minorHAnsi" w:hAnsiTheme="minorHAnsi" w:cstheme="minorHAnsi"/>
          <w:sz w:val="28"/>
          <w:szCs w:val="28"/>
        </w:rPr>
        <w:t>wiedergibt? War sie ihnen nicht wichtig genug, um sie aufzuschreiben – immerhin war Papier damals ziemlich teuer?</w:t>
      </w:r>
    </w:p>
    <w:p w14:paraId="05D907CF" w14:textId="77777777" w:rsidR="00DB26D5" w:rsidRDefault="00DB26D5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Oder wollten sie Jesus gar nicht </w:t>
      </w:r>
      <w:proofErr w:type="gramStart"/>
      <w:r>
        <w:rPr>
          <w:rFonts w:asciiTheme="minorHAnsi" w:hAnsiTheme="minorHAnsi" w:cstheme="minorHAnsi"/>
          <w:sz w:val="28"/>
          <w:szCs w:val="28"/>
        </w:rPr>
        <w:t>soweit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„in den Himmel“ entrücken: War er doch durch seinen Geist zwar nicht sichtbar aber lebendig bei und unter ihnen und ließ sie seine Gemeinschaft erfahren im Mahl an seinem Tisch.</w:t>
      </w:r>
    </w:p>
    <w:p w14:paraId="01321DCD" w14:textId="443A6D3B" w:rsidR="00DB26D5" w:rsidRDefault="00DB26D5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Und wenn das so war – warum gibt Lukas die Himmelfahrtsgeschichte gleich zweimal wieder?</w:t>
      </w:r>
    </w:p>
    <w:p w14:paraId="26F752F3" w14:textId="1F753B1B" w:rsidR="00DB26D5" w:rsidRDefault="00DB26D5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</w:t>
      </w:r>
      <w:r w:rsidR="008F0906">
        <w:rPr>
          <w:rFonts w:asciiTheme="minorHAnsi" w:hAnsiTheme="minorHAnsi" w:cstheme="minorHAnsi"/>
          <w:sz w:val="28"/>
          <w:szCs w:val="28"/>
        </w:rPr>
        <w:t>inmal am Ende seines Evangeliums</w:t>
      </w:r>
      <w:r>
        <w:rPr>
          <w:rFonts w:asciiTheme="minorHAnsi" w:hAnsiTheme="minorHAnsi" w:cstheme="minorHAnsi"/>
          <w:sz w:val="28"/>
          <w:szCs w:val="28"/>
        </w:rPr>
        <w:t>: Das haben wir vorhin in der Lesung gehört – und d</w:t>
      </w:r>
      <w:r w:rsidR="008F0906">
        <w:rPr>
          <w:rFonts w:asciiTheme="minorHAnsi" w:hAnsiTheme="minorHAnsi" w:cstheme="minorHAnsi"/>
          <w:sz w:val="28"/>
          <w:szCs w:val="28"/>
        </w:rPr>
        <w:t xml:space="preserve">ann am Beginn seiner Apostelgeschichte, </w:t>
      </w:r>
      <w:r>
        <w:rPr>
          <w:rFonts w:asciiTheme="minorHAnsi" w:hAnsiTheme="minorHAnsi" w:cstheme="minorHAnsi"/>
          <w:sz w:val="28"/>
          <w:szCs w:val="28"/>
        </w:rPr>
        <w:t>dem heutigen Predigttext</w:t>
      </w:r>
      <w:proofErr w:type="gramStart"/>
      <w:r>
        <w:rPr>
          <w:rFonts w:asciiTheme="minorHAnsi" w:hAnsiTheme="minorHAnsi" w:cstheme="minorHAnsi"/>
          <w:sz w:val="28"/>
          <w:szCs w:val="28"/>
        </w:rPr>
        <w:t>! ?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Was war ihm daran so wichtig, dass er sie gleichsam als Scharnier seiner beiden Werke einsetzt?</w:t>
      </w:r>
    </w:p>
    <w:p w14:paraId="29EB17E9" w14:textId="77777777" w:rsidR="00DB26D5" w:rsidRDefault="00DB26D5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Die Antwort auf diese Frage hängt mit der Herkunft des </w:t>
      </w:r>
      <w:r w:rsidR="00293048" w:rsidRPr="00293048">
        <w:rPr>
          <w:rFonts w:asciiTheme="minorHAnsi" w:hAnsiTheme="minorHAnsi" w:cstheme="minorHAnsi"/>
          <w:sz w:val="28"/>
          <w:szCs w:val="28"/>
        </w:rPr>
        <w:t>Lukas</w:t>
      </w:r>
      <w:r>
        <w:rPr>
          <w:rFonts w:asciiTheme="minorHAnsi" w:hAnsiTheme="minorHAnsi" w:cstheme="minorHAnsi"/>
          <w:sz w:val="28"/>
          <w:szCs w:val="28"/>
        </w:rPr>
        <w:t xml:space="preserve"> zusammen. Er war von seiner Abstammung her Grieche. Und als solcher kannte er schon </w:t>
      </w:r>
      <w:proofErr w:type="gramStart"/>
      <w:r>
        <w:rPr>
          <w:rFonts w:asciiTheme="minorHAnsi" w:hAnsiTheme="minorHAnsi" w:cstheme="minorHAnsi"/>
          <w:sz w:val="28"/>
          <w:szCs w:val="28"/>
        </w:rPr>
        <w:t>längst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bevor er etwas von Jesus hörte, eine Reihe „Himmelfahrtsgeschichten“, die bei den Griechen und Römern kursierten: </w:t>
      </w:r>
    </w:p>
    <w:p w14:paraId="73587B6A" w14:textId="511B8473" w:rsidR="00293048" w:rsidRPr="00293048" w:rsidRDefault="00DB26D5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Von </w:t>
      </w:r>
      <w:r w:rsidR="00293048" w:rsidRPr="00293048">
        <w:rPr>
          <w:rFonts w:asciiTheme="minorHAnsi" w:hAnsiTheme="minorHAnsi" w:cstheme="minorHAnsi"/>
          <w:sz w:val="28"/>
          <w:szCs w:val="28"/>
        </w:rPr>
        <w:t>Herakles und Alexander de</w:t>
      </w:r>
      <w:r>
        <w:rPr>
          <w:rFonts w:asciiTheme="minorHAnsi" w:hAnsiTheme="minorHAnsi" w:cstheme="minorHAnsi"/>
          <w:sz w:val="28"/>
          <w:szCs w:val="28"/>
        </w:rPr>
        <w:t>m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 Große</w:t>
      </w:r>
      <w:r>
        <w:rPr>
          <w:rFonts w:asciiTheme="minorHAnsi" w:hAnsiTheme="minorHAnsi" w:cstheme="minorHAnsi"/>
          <w:sz w:val="28"/>
          <w:szCs w:val="28"/>
        </w:rPr>
        <w:t>n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von 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Augustus oder </w:t>
      </w:r>
      <w:proofErr w:type="spellStart"/>
      <w:r w:rsidR="00293048" w:rsidRPr="00293048">
        <w:rPr>
          <w:rFonts w:asciiTheme="minorHAnsi" w:hAnsiTheme="minorHAnsi" w:cstheme="minorHAnsi"/>
          <w:sz w:val="28"/>
          <w:szCs w:val="28"/>
        </w:rPr>
        <w:t>Apollonius</w:t>
      </w:r>
      <w:proofErr w:type="spellEnd"/>
      <w:r w:rsidR="00293048" w:rsidRPr="00293048">
        <w:rPr>
          <w:rFonts w:asciiTheme="minorHAnsi" w:hAnsiTheme="minorHAnsi" w:cstheme="minorHAnsi"/>
          <w:sz w:val="28"/>
          <w:szCs w:val="28"/>
        </w:rPr>
        <w:t xml:space="preserve"> von </w:t>
      </w:r>
      <w:proofErr w:type="spellStart"/>
      <w:r w:rsidR="00293048" w:rsidRPr="00293048">
        <w:rPr>
          <w:rFonts w:asciiTheme="minorHAnsi" w:hAnsiTheme="minorHAnsi" w:cstheme="minorHAnsi"/>
          <w:sz w:val="28"/>
          <w:szCs w:val="28"/>
        </w:rPr>
        <w:t>Tyana</w:t>
      </w:r>
      <w:proofErr w:type="spellEnd"/>
      <w:r w:rsidR="00293048" w:rsidRPr="00293048">
        <w:rPr>
          <w:rFonts w:asciiTheme="minorHAnsi" w:hAnsiTheme="minorHAnsi" w:cstheme="minorHAnsi"/>
          <w:sz w:val="28"/>
          <w:szCs w:val="28"/>
        </w:rPr>
        <w:t>, den heute keiner mehr kennt, um nur mal vier von ihnen zu erwähnen</w:t>
      </w:r>
      <w:r>
        <w:rPr>
          <w:rFonts w:asciiTheme="minorHAnsi" w:hAnsiTheme="minorHAnsi" w:cstheme="minorHAnsi"/>
          <w:sz w:val="28"/>
          <w:szCs w:val="28"/>
        </w:rPr>
        <w:t xml:space="preserve"> – von ihnen allen gab es Geschichten über ihre „Entrückung“ in den Olymp</w:t>
      </w:r>
      <w:r w:rsidR="002E0119">
        <w:rPr>
          <w:rFonts w:asciiTheme="minorHAnsi" w:hAnsiTheme="minorHAnsi" w:cstheme="minorHAnsi"/>
          <w:sz w:val="28"/>
          <w:szCs w:val="28"/>
        </w:rPr>
        <w:t>, in die Götterwelt, in den auch damals sogenannten „Himmel“ – engl. „</w:t>
      </w:r>
      <w:proofErr w:type="spellStart"/>
      <w:r w:rsidR="002E0119">
        <w:rPr>
          <w:rFonts w:asciiTheme="minorHAnsi" w:hAnsiTheme="minorHAnsi" w:cstheme="minorHAnsi"/>
          <w:sz w:val="28"/>
          <w:szCs w:val="28"/>
        </w:rPr>
        <w:t>heaven</w:t>
      </w:r>
      <w:proofErr w:type="spellEnd"/>
      <w:r w:rsidR="002E0119">
        <w:rPr>
          <w:rFonts w:asciiTheme="minorHAnsi" w:hAnsiTheme="minorHAnsi" w:cstheme="minorHAnsi"/>
          <w:sz w:val="28"/>
          <w:szCs w:val="28"/>
        </w:rPr>
        <w:t>“!</w:t>
      </w:r>
    </w:p>
    <w:p w14:paraId="248393A9" w14:textId="58D1EC04" w:rsidR="00293048" w:rsidRDefault="002E0119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Man wollte mit solchen „Himmelfahrts-Geschichten“ deutlich machen: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 Dieser Mensch ist </w:t>
      </w:r>
      <w:r>
        <w:rPr>
          <w:rFonts w:asciiTheme="minorHAnsi" w:hAnsiTheme="minorHAnsi" w:cstheme="minorHAnsi"/>
          <w:sz w:val="28"/>
          <w:szCs w:val="28"/>
        </w:rPr>
        <w:t xml:space="preserve">ganz </w:t>
      </w:r>
      <w:r w:rsidR="00293048" w:rsidRPr="00293048">
        <w:rPr>
          <w:rFonts w:asciiTheme="minorHAnsi" w:hAnsiTheme="minorHAnsi" w:cstheme="minorHAnsi"/>
          <w:sz w:val="28"/>
          <w:szCs w:val="28"/>
        </w:rPr>
        <w:t>besonders wichtig</w:t>
      </w:r>
      <w:r>
        <w:rPr>
          <w:rFonts w:asciiTheme="minorHAnsi" w:hAnsiTheme="minorHAnsi" w:cstheme="minorHAnsi"/>
          <w:sz w:val="28"/>
          <w:szCs w:val="28"/>
        </w:rPr>
        <w:t xml:space="preserve"> gewesen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; er </w:t>
      </w:r>
      <w:r>
        <w:rPr>
          <w:rFonts w:asciiTheme="minorHAnsi" w:hAnsiTheme="minorHAnsi" w:cstheme="minorHAnsi"/>
          <w:sz w:val="28"/>
          <w:szCs w:val="28"/>
        </w:rPr>
        <w:t xml:space="preserve">hat etwas „Göttlich-Großes“ verkörpert, hat so Wichtiges geleistet, 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dass ihm diese Ehre </w:t>
      </w:r>
      <w:r w:rsidR="00B05B92" w:rsidRPr="00293048">
        <w:rPr>
          <w:rFonts w:asciiTheme="minorHAnsi" w:hAnsiTheme="minorHAnsi" w:cstheme="minorHAnsi"/>
          <w:sz w:val="28"/>
          <w:szCs w:val="28"/>
        </w:rPr>
        <w:t>zuteilwurde</w:t>
      </w:r>
      <w:r w:rsidR="00293048" w:rsidRPr="00293048">
        <w:rPr>
          <w:rFonts w:asciiTheme="minorHAnsi" w:hAnsiTheme="minorHAnsi" w:cstheme="minorHAnsi"/>
          <w:sz w:val="28"/>
          <w:szCs w:val="28"/>
        </w:rPr>
        <w:t>.</w:t>
      </w:r>
    </w:p>
    <w:p w14:paraId="66C48180" w14:textId="40B13406" w:rsidR="00293048" w:rsidRPr="00293048" w:rsidRDefault="002E0119" w:rsidP="002E0119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enn Lukas </w:t>
      </w:r>
      <w:r>
        <w:rPr>
          <w:rFonts w:asciiTheme="minorHAnsi" w:hAnsiTheme="minorHAnsi" w:cstheme="minorHAnsi"/>
          <w:sz w:val="28"/>
          <w:szCs w:val="28"/>
        </w:rPr>
        <w:t xml:space="preserve">nun 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erzählt, dass Jesus in den Himmel aufgefahren ist, dann predigt er mit dieser Geschichte, dass nicht Herakles </w:t>
      </w:r>
      <w:r w:rsidR="009314E3">
        <w:rPr>
          <w:rFonts w:asciiTheme="minorHAnsi" w:hAnsiTheme="minorHAnsi" w:cstheme="minorHAnsi"/>
          <w:sz w:val="28"/>
          <w:szCs w:val="28"/>
        </w:rPr>
        <w:t>mit seiner überragenden Körperkraft</w:t>
      </w:r>
      <w:r>
        <w:rPr>
          <w:rFonts w:asciiTheme="minorHAnsi" w:hAnsiTheme="minorHAnsi" w:cstheme="minorHAnsi"/>
          <w:sz w:val="28"/>
          <w:szCs w:val="28"/>
        </w:rPr>
        <w:t xml:space="preserve">, nicht 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Alexander der Große mit </w:t>
      </w:r>
      <w:r w:rsidR="009314E3">
        <w:rPr>
          <w:rFonts w:asciiTheme="minorHAnsi" w:hAnsiTheme="minorHAnsi" w:cstheme="minorHAnsi"/>
          <w:sz w:val="28"/>
          <w:szCs w:val="28"/>
        </w:rPr>
        <w:t xml:space="preserve">seiner </w:t>
      </w:r>
      <w:r w:rsidR="00293048" w:rsidRPr="00293048">
        <w:rPr>
          <w:rFonts w:asciiTheme="minorHAnsi" w:hAnsiTheme="minorHAnsi" w:cstheme="minorHAnsi"/>
          <w:sz w:val="28"/>
          <w:szCs w:val="28"/>
        </w:rPr>
        <w:t>militärischen Macht</w:t>
      </w:r>
      <w:r>
        <w:rPr>
          <w:rFonts w:asciiTheme="minorHAnsi" w:hAnsiTheme="minorHAnsi" w:cstheme="minorHAnsi"/>
          <w:sz w:val="28"/>
          <w:szCs w:val="28"/>
        </w:rPr>
        <w:t>, nicht Augustus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 mit seiner politischen Genialität</w:t>
      </w:r>
      <w:r>
        <w:rPr>
          <w:rFonts w:asciiTheme="minorHAnsi" w:hAnsiTheme="minorHAnsi" w:cstheme="minorHAnsi"/>
          <w:sz w:val="28"/>
          <w:szCs w:val="28"/>
        </w:rPr>
        <w:t>, und auch nicht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93048" w:rsidRPr="00293048">
        <w:rPr>
          <w:rFonts w:asciiTheme="minorHAnsi" w:hAnsiTheme="minorHAnsi" w:cstheme="minorHAnsi"/>
          <w:sz w:val="28"/>
          <w:szCs w:val="28"/>
        </w:rPr>
        <w:t>Apollonius</w:t>
      </w:r>
      <w:proofErr w:type="spellEnd"/>
      <w:r w:rsidR="00293048" w:rsidRPr="00293048">
        <w:rPr>
          <w:rFonts w:asciiTheme="minorHAnsi" w:hAnsiTheme="minorHAnsi" w:cstheme="minorHAnsi"/>
          <w:sz w:val="28"/>
          <w:szCs w:val="28"/>
        </w:rPr>
        <w:t xml:space="preserve"> mit seinen Fähigkeiten als Zauberer</w:t>
      </w:r>
      <w:r w:rsidR="009314E3">
        <w:rPr>
          <w:rFonts w:asciiTheme="minorHAnsi" w:hAnsiTheme="minorHAnsi" w:cstheme="minorHAnsi"/>
          <w:sz w:val="28"/>
          <w:szCs w:val="28"/>
        </w:rPr>
        <w:t xml:space="preserve"> und Heiler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Verehrung verdienen, 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sondern allein Jesus aus Nazareth mit seiner aus Gott stammenden Liebe, die er in seinem Leben und Leiden, Sterben und Auferstehen uns Menschen gebracht hat. </w:t>
      </w:r>
    </w:p>
    <w:p w14:paraId="3B9DD351" w14:textId="01AA3A13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lastRenderedPageBreak/>
        <w:t xml:space="preserve">Und damit sind wir direkt bei uns angekommen: </w:t>
      </w:r>
    </w:p>
    <w:p w14:paraId="30C0AE15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>Denn die Geschichte von der Himmelfahrt Jesu sagt nicht nur den Zeitgenossen des Lukas, wem allein der Platz im Himmel neben Gott zusteht; sie fragt auch uns heute:</w:t>
      </w:r>
    </w:p>
    <w:p w14:paraId="6AE3256E" w14:textId="086ABBBB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 xml:space="preserve">Wen oder was heben wir </w:t>
      </w:r>
      <w:r w:rsidR="002E0119">
        <w:rPr>
          <w:rFonts w:asciiTheme="minorHAnsi" w:hAnsiTheme="minorHAnsi" w:cstheme="minorHAnsi"/>
          <w:sz w:val="28"/>
          <w:szCs w:val="28"/>
        </w:rPr>
        <w:t xml:space="preserve">denn </w:t>
      </w:r>
      <w:r w:rsidRPr="00293048">
        <w:rPr>
          <w:rFonts w:asciiTheme="minorHAnsi" w:hAnsiTheme="minorHAnsi" w:cstheme="minorHAnsi"/>
          <w:sz w:val="28"/>
          <w:szCs w:val="28"/>
        </w:rPr>
        <w:t>in den Himmel und lassen es über uns mächtig sein?</w:t>
      </w:r>
    </w:p>
    <w:p w14:paraId="271FE9F1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 xml:space="preserve">Stimmt es denn wirklich, dass wir allein dem dreieinigen Gott, Vater, Sohn und Heiligem Geist vertrauen, der über alles und alle herrscht und regiert? </w:t>
      </w:r>
    </w:p>
    <w:p w14:paraId="0E5E9B7E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 xml:space="preserve">Oder schieben wir nicht - sozusagen zwischen Gott und uns - noch andere Mitherrscher ein, an denen wir unser Leben ausrichten? Auch im normalen Betrieb ist es </w:t>
      </w:r>
      <w:proofErr w:type="gramStart"/>
      <w:r w:rsidRPr="00293048">
        <w:rPr>
          <w:rFonts w:asciiTheme="minorHAnsi" w:hAnsiTheme="minorHAnsi" w:cstheme="minorHAnsi"/>
          <w:sz w:val="28"/>
          <w:szCs w:val="28"/>
        </w:rPr>
        <w:t>ja oft</w:t>
      </w:r>
      <w:proofErr w:type="gramEnd"/>
      <w:r w:rsidRPr="00293048">
        <w:rPr>
          <w:rFonts w:asciiTheme="minorHAnsi" w:hAnsiTheme="minorHAnsi" w:cstheme="minorHAnsi"/>
          <w:sz w:val="28"/>
          <w:szCs w:val="28"/>
        </w:rPr>
        <w:t xml:space="preserve"> so, dass der direkte Vorgesetzte uns viel mehr zu sagen hat als der Chef des Unternehmens.</w:t>
      </w:r>
    </w:p>
    <w:p w14:paraId="5E7FFB8D" w14:textId="52DC563B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 xml:space="preserve">Wie ist das mit den Idealen der Körper- und Gesundheitskultur, die uns an jeder Ecke </w:t>
      </w:r>
      <w:r w:rsidR="00B05B92">
        <w:rPr>
          <w:rFonts w:asciiTheme="minorHAnsi" w:hAnsiTheme="minorHAnsi" w:cstheme="minorHAnsi"/>
          <w:sz w:val="28"/>
          <w:szCs w:val="28"/>
        </w:rPr>
        <w:t xml:space="preserve">und aus jeder Illustrierten </w:t>
      </w:r>
      <w:r w:rsidRPr="00293048">
        <w:rPr>
          <w:rFonts w:asciiTheme="minorHAnsi" w:hAnsiTheme="minorHAnsi" w:cstheme="minorHAnsi"/>
          <w:sz w:val="28"/>
          <w:szCs w:val="28"/>
        </w:rPr>
        <w:t>entgegenstrahlen?</w:t>
      </w:r>
    </w:p>
    <w:p w14:paraId="6EE234B3" w14:textId="0E3A916F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 xml:space="preserve">Wie ist das mit den Idolen aus Sport und Showbusiness, auf die wir unsere Wünsche und Sehnsüchte übertragen, die sie für uns doch </w:t>
      </w:r>
      <w:proofErr w:type="gramStart"/>
      <w:r w:rsidRPr="00293048">
        <w:rPr>
          <w:rFonts w:asciiTheme="minorHAnsi" w:hAnsiTheme="minorHAnsi" w:cstheme="minorHAnsi"/>
          <w:sz w:val="28"/>
          <w:szCs w:val="28"/>
        </w:rPr>
        <w:t>bitteschön</w:t>
      </w:r>
      <w:proofErr w:type="gramEnd"/>
      <w:r w:rsidRPr="00293048">
        <w:rPr>
          <w:rFonts w:asciiTheme="minorHAnsi" w:hAnsiTheme="minorHAnsi" w:cstheme="minorHAnsi"/>
          <w:sz w:val="28"/>
          <w:szCs w:val="28"/>
        </w:rPr>
        <w:t xml:space="preserve"> zu erfüllen haben?</w:t>
      </w:r>
      <w:r w:rsidR="002E0119">
        <w:rPr>
          <w:rFonts w:asciiTheme="minorHAnsi" w:hAnsiTheme="minorHAnsi" w:cstheme="minorHAnsi"/>
          <w:sz w:val="28"/>
          <w:szCs w:val="28"/>
        </w:rPr>
        <w:t xml:space="preserve"> (na ja, manchmal klappts besser, manchmal schlechter: Gestern Abend</w:t>
      </w:r>
      <w:proofErr w:type="gramStart"/>
      <w:r w:rsidR="002E0119">
        <w:rPr>
          <w:rFonts w:asciiTheme="minorHAnsi" w:hAnsiTheme="minorHAnsi" w:cstheme="minorHAnsi"/>
          <w:sz w:val="28"/>
          <w:szCs w:val="28"/>
        </w:rPr>
        <w:t xml:space="preserve"> ….</w:t>
      </w:r>
      <w:proofErr w:type="gramEnd"/>
      <w:r w:rsidR="002E0119">
        <w:rPr>
          <w:rFonts w:asciiTheme="minorHAnsi" w:hAnsiTheme="minorHAnsi" w:cstheme="minorHAnsi"/>
          <w:sz w:val="28"/>
          <w:szCs w:val="28"/>
        </w:rPr>
        <w:t xml:space="preserve">. </w:t>
      </w:r>
      <w:r w:rsidR="002E0119" w:rsidRPr="002E0119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E0119">
        <w:rPr>
          <w:rFonts w:asciiTheme="minorHAnsi" w:hAnsiTheme="minorHAnsi" w:cstheme="minorHAnsi"/>
          <w:sz w:val="28"/>
          <w:szCs w:val="28"/>
        </w:rPr>
        <w:t>)</w:t>
      </w:r>
    </w:p>
    <w:p w14:paraId="770CA71E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>Wie ist das mit dem oft so dahingesagten Satz „Geld regiert die Welt!“ – regiert es auch uns?</w:t>
      </w:r>
    </w:p>
    <w:p w14:paraId="3B741FE9" w14:textId="329F0A2D" w:rsidR="00293048" w:rsidRPr="00293048" w:rsidRDefault="00293048" w:rsidP="000F3B74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lastRenderedPageBreak/>
        <w:t>Oder erheben wir ganz normale andere Menschen in unguter Weise über uns, weil wir ihnen zu</w:t>
      </w:r>
      <w:r w:rsidR="00B05B92">
        <w:rPr>
          <w:rFonts w:asciiTheme="minorHAnsi" w:hAnsiTheme="minorHAnsi" w:cstheme="minorHAnsi"/>
          <w:sz w:val="28"/>
          <w:szCs w:val="28"/>
        </w:rPr>
        <w:t xml:space="preserve"> </w:t>
      </w:r>
      <w:r w:rsidRPr="00293048">
        <w:rPr>
          <w:rFonts w:asciiTheme="minorHAnsi" w:hAnsiTheme="minorHAnsi" w:cstheme="minorHAnsi"/>
          <w:sz w:val="28"/>
          <w:szCs w:val="28"/>
        </w:rPr>
        <w:t>viel an Urteilskraft über uns zugestehen?</w:t>
      </w:r>
    </w:p>
    <w:p w14:paraId="70F90AC7" w14:textId="6E7791BC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 xml:space="preserve">Konkret: Glauben wir im Alltag </w:t>
      </w:r>
      <w:r w:rsidR="00B05B92">
        <w:rPr>
          <w:rFonts w:asciiTheme="minorHAnsi" w:hAnsiTheme="minorHAnsi" w:cstheme="minorHAnsi"/>
          <w:sz w:val="28"/>
          <w:szCs w:val="28"/>
        </w:rPr>
        <w:t xml:space="preserve">diesem </w:t>
      </w:r>
      <w:r w:rsidRPr="00293048">
        <w:rPr>
          <w:rFonts w:asciiTheme="minorHAnsi" w:hAnsiTheme="minorHAnsi" w:cstheme="minorHAnsi"/>
          <w:sz w:val="28"/>
          <w:szCs w:val="28"/>
        </w:rPr>
        <w:t>Jesus Christus, der uns sagt: Du bist Gottes geliebtes Kind</w:t>
      </w:r>
      <w:proofErr w:type="gramStart"/>
      <w:r w:rsidRPr="00293048">
        <w:rPr>
          <w:rFonts w:asciiTheme="minorHAnsi" w:hAnsiTheme="minorHAnsi" w:cstheme="minorHAnsi"/>
          <w:sz w:val="28"/>
          <w:szCs w:val="28"/>
        </w:rPr>
        <w:t xml:space="preserve">! </w:t>
      </w:r>
      <w:r w:rsidR="00B05B92">
        <w:rPr>
          <w:rFonts w:asciiTheme="minorHAnsi" w:hAnsiTheme="minorHAnsi" w:cstheme="minorHAnsi"/>
          <w:sz w:val="28"/>
          <w:szCs w:val="28"/>
        </w:rPr>
        <w:t>?</w:t>
      </w:r>
      <w:proofErr w:type="gramEnd"/>
    </w:p>
    <w:p w14:paraId="1D1F6C08" w14:textId="66101470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 xml:space="preserve">oder doch eher dem Lehrer, der uns das eigene Versagen vorhält, </w:t>
      </w:r>
    </w:p>
    <w:p w14:paraId="59802C92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 xml:space="preserve">dem Partner, der unsere Unzulänglichkeit bemäkelt, </w:t>
      </w:r>
    </w:p>
    <w:p w14:paraId="253AC9B0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 xml:space="preserve">dem Chef, der unsere Leistungsfähigkeit bezweifelt, </w:t>
      </w:r>
    </w:p>
    <w:p w14:paraId="5B5826F3" w14:textId="4B56F80E" w:rsid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>der Nachbarin, die sich über den schlampigen Garten mokiert?</w:t>
      </w:r>
    </w:p>
    <w:p w14:paraId="2ECC3DAF" w14:textId="6BA50FCB" w:rsidR="00B05B92" w:rsidRPr="00293048" w:rsidRDefault="00B05B92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Oder unserem Spiegelbild, das uns am Morgen vor Augen hält: „Mei – du schaust aber ganz schön alt aus!</w:t>
      </w:r>
      <w:proofErr w:type="gramStart"/>
      <w:r>
        <w:rPr>
          <w:rFonts w:asciiTheme="minorHAnsi" w:hAnsiTheme="minorHAnsi" w:cstheme="minorHAnsi"/>
          <w:sz w:val="28"/>
          <w:szCs w:val="28"/>
        </w:rPr>
        <w:t>“ ?</w:t>
      </w:r>
      <w:proofErr w:type="gramEnd"/>
    </w:p>
    <w:p w14:paraId="5FDB1317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>Wen lassen wir denn unseren Selbstwert bestimmen?</w:t>
      </w:r>
    </w:p>
    <w:p w14:paraId="727838E3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</w:p>
    <w:p w14:paraId="092B4D03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>Liebe Gemeinde!</w:t>
      </w:r>
    </w:p>
    <w:p w14:paraId="5D3618F8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 xml:space="preserve">Himmelfahrt ist das Fest, an dem wir als Christen feiern: Nicht erst am Ende aller Zeiten, sondern schon jetzt und heute hat niemand anderes über unser Leben zu </w:t>
      </w:r>
      <w:proofErr w:type="gramStart"/>
      <w:r w:rsidRPr="00293048">
        <w:rPr>
          <w:rFonts w:asciiTheme="minorHAnsi" w:hAnsiTheme="minorHAnsi" w:cstheme="minorHAnsi"/>
          <w:sz w:val="28"/>
          <w:szCs w:val="28"/>
        </w:rPr>
        <w:t>bestimmen,</w:t>
      </w:r>
      <w:proofErr w:type="gramEnd"/>
      <w:r w:rsidRPr="00293048">
        <w:rPr>
          <w:rFonts w:asciiTheme="minorHAnsi" w:hAnsiTheme="minorHAnsi" w:cstheme="minorHAnsi"/>
          <w:sz w:val="28"/>
          <w:szCs w:val="28"/>
        </w:rPr>
        <w:t xml:space="preserve"> als Jesus Christus allein!</w:t>
      </w:r>
    </w:p>
    <w:p w14:paraId="7F68DABA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</w:p>
    <w:p w14:paraId="0D102A95" w14:textId="77777777" w:rsidR="002E0119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 xml:space="preserve">Natürlich sind die Meinungen anderer wichtig, natürlich brauchen wir den Spiegel, den andere uns vorhalten: </w:t>
      </w:r>
    </w:p>
    <w:p w14:paraId="749BFC57" w14:textId="62771291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lastRenderedPageBreak/>
        <w:t>Ohne positive und negative Rückmeldungen kämen wir als Menschen nicht durchs Leben und schon gar nicht voran!</w:t>
      </w:r>
    </w:p>
    <w:p w14:paraId="1F2C8FAA" w14:textId="2B8A0D93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>Aber alle diese Rückmeldungen anderer über uns erfolgen letztlich auf Augenhöhe, wie man heute so schön sagt</w:t>
      </w:r>
      <w:r w:rsidR="009314E3">
        <w:rPr>
          <w:rFonts w:asciiTheme="minorHAnsi" w:hAnsiTheme="minorHAnsi" w:cstheme="minorHAnsi"/>
          <w:sz w:val="28"/>
          <w:szCs w:val="28"/>
        </w:rPr>
        <w:t xml:space="preserve"> – Urteile dürfen sie nicht werden!</w:t>
      </w:r>
    </w:p>
    <w:p w14:paraId="0B90428E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>Und für jeden, der uns positive oder negative Rückmeldung gibt, gilt genauso wie für uns: Auch über ihn hat das letzte, das entscheidende Wort, allein Jesus Christus, den Gott zu sich in den Himmel aufgenommen hat.</w:t>
      </w:r>
    </w:p>
    <w:p w14:paraId="3855F43D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</w:p>
    <w:p w14:paraId="548799E8" w14:textId="68F4CE39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 xml:space="preserve">Wenn’s aber so ist, dann zählt </w:t>
      </w:r>
      <w:r w:rsidR="00B05B92">
        <w:rPr>
          <w:rFonts w:asciiTheme="minorHAnsi" w:hAnsiTheme="minorHAnsi" w:cstheme="minorHAnsi"/>
          <w:sz w:val="28"/>
          <w:szCs w:val="28"/>
        </w:rPr>
        <w:t>letztlich</w:t>
      </w:r>
      <w:r w:rsidRPr="00293048">
        <w:rPr>
          <w:rFonts w:asciiTheme="minorHAnsi" w:hAnsiTheme="minorHAnsi" w:cstheme="minorHAnsi"/>
          <w:sz w:val="28"/>
          <w:szCs w:val="28"/>
        </w:rPr>
        <w:t xml:space="preserve"> eben nicht, was wir von uns aus oft für das Wichtigste halten:</w:t>
      </w:r>
    </w:p>
    <w:p w14:paraId="712839A3" w14:textId="66D22259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>Es zählt nicht</w:t>
      </w:r>
      <w:r w:rsidR="00B05B92">
        <w:rPr>
          <w:rFonts w:asciiTheme="minorHAnsi" w:hAnsiTheme="minorHAnsi" w:cstheme="minorHAnsi"/>
          <w:sz w:val="28"/>
          <w:szCs w:val="28"/>
        </w:rPr>
        <w:t xml:space="preserve">, wieviel Geld wir haben: Eigenes Geld hatte Jesus nicht; die Gruppe der Jünger hatte eine gemeinsame Kasse, aus der sie </w:t>
      </w:r>
      <w:r w:rsidR="002E0119">
        <w:rPr>
          <w:rFonts w:asciiTheme="minorHAnsi" w:hAnsiTheme="minorHAnsi" w:cstheme="minorHAnsi"/>
          <w:sz w:val="28"/>
          <w:szCs w:val="28"/>
        </w:rPr>
        <w:t>l</w:t>
      </w:r>
      <w:r w:rsidR="00B05B92">
        <w:rPr>
          <w:rFonts w:asciiTheme="minorHAnsi" w:hAnsiTheme="minorHAnsi" w:cstheme="minorHAnsi"/>
          <w:sz w:val="28"/>
          <w:szCs w:val="28"/>
        </w:rPr>
        <w:t>ebten.</w:t>
      </w:r>
      <w:r w:rsidRPr="0029304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F3812AF" w14:textId="7E687FBC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>Es zählt nicht</w:t>
      </w:r>
      <w:r w:rsidR="008C2D93">
        <w:rPr>
          <w:rFonts w:asciiTheme="minorHAnsi" w:hAnsiTheme="minorHAnsi" w:cstheme="minorHAnsi"/>
          <w:sz w:val="28"/>
          <w:szCs w:val="28"/>
        </w:rPr>
        <w:t>, welche</w:t>
      </w:r>
      <w:r w:rsidRPr="00293048">
        <w:rPr>
          <w:rFonts w:asciiTheme="minorHAnsi" w:hAnsiTheme="minorHAnsi" w:cstheme="minorHAnsi"/>
          <w:sz w:val="28"/>
          <w:szCs w:val="28"/>
        </w:rPr>
        <w:t xml:space="preserve"> Macht </w:t>
      </w:r>
      <w:r w:rsidR="008C2D93">
        <w:rPr>
          <w:rFonts w:asciiTheme="minorHAnsi" w:hAnsiTheme="minorHAnsi" w:cstheme="minorHAnsi"/>
          <w:sz w:val="28"/>
          <w:szCs w:val="28"/>
        </w:rPr>
        <w:t xml:space="preserve">oder welchen Einfluss wir </w:t>
      </w:r>
      <w:r w:rsidRPr="00293048">
        <w:rPr>
          <w:rFonts w:asciiTheme="minorHAnsi" w:hAnsiTheme="minorHAnsi" w:cstheme="minorHAnsi"/>
          <w:sz w:val="28"/>
          <w:szCs w:val="28"/>
        </w:rPr>
        <w:t xml:space="preserve">über andere </w:t>
      </w:r>
      <w:r w:rsidR="008C2D93">
        <w:rPr>
          <w:rFonts w:asciiTheme="minorHAnsi" w:hAnsiTheme="minorHAnsi" w:cstheme="minorHAnsi"/>
          <w:sz w:val="28"/>
          <w:szCs w:val="28"/>
        </w:rPr>
        <w:t xml:space="preserve">hatten </w:t>
      </w:r>
      <w:r w:rsidRPr="00293048">
        <w:rPr>
          <w:rFonts w:asciiTheme="minorHAnsi" w:hAnsiTheme="minorHAnsi" w:cstheme="minorHAnsi"/>
          <w:sz w:val="28"/>
          <w:szCs w:val="28"/>
        </w:rPr>
        <w:t xml:space="preserve">– die </w:t>
      </w:r>
      <w:r w:rsidR="008C2D93">
        <w:rPr>
          <w:rFonts w:asciiTheme="minorHAnsi" w:hAnsiTheme="minorHAnsi" w:cstheme="minorHAnsi"/>
          <w:sz w:val="28"/>
          <w:szCs w:val="28"/>
        </w:rPr>
        <w:t xml:space="preserve">Macht </w:t>
      </w:r>
      <w:r w:rsidRPr="00293048">
        <w:rPr>
          <w:rFonts w:asciiTheme="minorHAnsi" w:hAnsiTheme="minorHAnsi" w:cstheme="minorHAnsi"/>
          <w:sz w:val="28"/>
          <w:szCs w:val="28"/>
        </w:rPr>
        <w:t>hat Jesus als teuflische Versuchung noch vor Beginn seiner öffentlichen Wirksamkeit zurückgewiesen.</w:t>
      </w:r>
    </w:p>
    <w:p w14:paraId="15318FC7" w14:textId="43D59497" w:rsidR="00293048" w:rsidRDefault="002E0119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</w:t>
      </w:r>
      <w:r w:rsidR="008C2D93">
        <w:rPr>
          <w:rFonts w:asciiTheme="minorHAnsi" w:hAnsiTheme="minorHAnsi" w:cstheme="minorHAnsi"/>
          <w:sz w:val="28"/>
          <w:szCs w:val="28"/>
        </w:rPr>
        <w:t xml:space="preserve">s 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zählt </w:t>
      </w:r>
      <w:r w:rsidR="008C2D93">
        <w:rPr>
          <w:rFonts w:asciiTheme="minorHAnsi" w:hAnsiTheme="minorHAnsi" w:cstheme="minorHAnsi"/>
          <w:sz w:val="28"/>
          <w:szCs w:val="28"/>
        </w:rPr>
        <w:t xml:space="preserve">auch 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nicht die </w:t>
      </w:r>
      <w:r w:rsidR="008C2D93">
        <w:rPr>
          <w:rFonts w:asciiTheme="minorHAnsi" w:hAnsiTheme="minorHAnsi" w:cstheme="minorHAnsi"/>
          <w:sz w:val="28"/>
          <w:szCs w:val="28"/>
        </w:rPr>
        <w:t>Ehre, die andere uns erweisen. D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er Verehrung </w:t>
      </w:r>
      <w:r w:rsidR="008C2D93">
        <w:rPr>
          <w:rFonts w:asciiTheme="minorHAnsi" w:hAnsiTheme="minorHAnsi" w:cstheme="minorHAnsi"/>
          <w:sz w:val="28"/>
          <w:szCs w:val="28"/>
        </w:rPr>
        <w:t>durch die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 Massen hat sich Jesus konsequent entzogen.</w:t>
      </w:r>
    </w:p>
    <w:p w14:paraId="1824A3F3" w14:textId="1242DD82" w:rsidR="002E0119" w:rsidRDefault="002E0119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Ja, auch die Gesundheit ist zwar hilfreich, aber nichts, was vor Gott zählt. Immerhin stammt von Jesus </w:t>
      </w:r>
      <w:proofErr w:type="gramStart"/>
      <w:r>
        <w:rPr>
          <w:rFonts w:asciiTheme="minorHAnsi" w:hAnsiTheme="minorHAnsi" w:cstheme="minorHAnsi"/>
          <w:sz w:val="28"/>
          <w:szCs w:val="28"/>
        </w:rPr>
        <w:t>ja auch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der Satz: </w:t>
      </w:r>
      <w:r w:rsidR="009A3EF7">
        <w:rPr>
          <w:rFonts w:asciiTheme="minorHAnsi" w:hAnsiTheme="minorHAnsi" w:cstheme="minorHAnsi"/>
          <w:sz w:val="28"/>
          <w:szCs w:val="28"/>
        </w:rPr>
        <w:t>„</w:t>
      </w:r>
      <w:r>
        <w:rPr>
          <w:rFonts w:asciiTheme="minorHAnsi" w:hAnsiTheme="minorHAnsi" w:cstheme="minorHAnsi"/>
          <w:sz w:val="28"/>
          <w:szCs w:val="28"/>
        </w:rPr>
        <w:t>Die Gesunden brauchen den Arzt nicht, sondern die Kranken.</w:t>
      </w:r>
      <w:r w:rsidR="009A3EF7">
        <w:rPr>
          <w:rFonts w:asciiTheme="minorHAnsi" w:hAnsiTheme="minorHAnsi" w:cstheme="minorHAnsi"/>
          <w:sz w:val="28"/>
          <w:szCs w:val="28"/>
        </w:rPr>
        <w:t>“</w:t>
      </w:r>
    </w:p>
    <w:p w14:paraId="72AF9729" w14:textId="4B2ACC82" w:rsidR="002E0119" w:rsidRPr="00293048" w:rsidRDefault="002E0119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Und es zählt auch nicht</w:t>
      </w:r>
      <w:r w:rsidR="009A3EF7">
        <w:rPr>
          <w:rFonts w:asciiTheme="minorHAnsi" w:hAnsiTheme="minorHAnsi" w:cstheme="minorHAnsi"/>
          <w:sz w:val="28"/>
          <w:szCs w:val="28"/>
        </w:rPr>
        <w:t xml:space="preserve"> unser Bild von uns selbst!</w:t>
      </w:r>
    </w:p>
    <w:p w14:paraId="39071F00" w14:textId="77777777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>Es zählt einzig die Liebe:</w:t>
      </w:r>
    </w:p>
    <w:p w14:paraId="2A1393CF" w14:textId="0670AF49" w:rsidR="008C2D93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lastRenderedPageBreak/>
        <w:t>Dass wir unser Herz auf Gott ausrichten und von ihm alles an Gutem erwarten und erhoffen und ihm für alles danken, woran wir uns freuen können.</w:t>
      </w:r>
      <w:r w:rsidR="00A84E8D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293048">
        <w:rPr>
          <w:rFonts w:asciiTheme="minorHAnsi" w:hAnsiTheme="minorHAnsi" w:cstheme="minorHAnsi"/>
          <w:sz w:val="28"/>
          <w:szCs w:val="28"/>
        </w:rPr>
        <w:t xml:space="preserve">Und dass wir unser Herz zugleich auf den Mitmenschen ausrichten, dem wir Gutes tun können, der vielleicht gerade uns braucht, weil seine Not von anderen übersehen wurde. </w:t>
      </w:r>
    </w:p>
    <w:p w14:paraId="00125B15" w14:textId="2C627D38" w:rsidR="00293048" w:rsidRPr="00293048" w:rsidRDefault="009A3EF7" w:rsidP="002930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Das können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ganz </w:t>
      </w:r>
      <w:r w:rsidR="008C2D93">
        <w:rPr>
          <w:rFonts w:asciiTheme="minorHAnsi" w:hAnsiTheme="minorHAnsi" w:cstheme="minorHAnsi"/>
          <w:sz w:val="28"/>
          <w:szCs w:val="28"/>
        </w:rPr>
        <w:t>kleine</w:t>
      </w:r>
      <w:proofErr w:type="gramEnd"/>
      <w:r w:rsidR="008C2D93">
        <w:rPr>
          <w:rFonts w:asciiTheme="minorHAnsi" w:hAnsiTheme="minorHAnsi" w:cstheme="minorHAnsi"/>
          <w:sz w:val="28"/>
          <w:szCs w:val="28"/>
        </w:rPr>
        <w:t xml:space="preserve"> Zeichen aufmerksamer Liebe</w:t>
      </w:r>
      <w:r>
        <w:rPr>
          <w:rFonts w:asciiTheme="minorHAnsi" w:hAnsiTheme="minorHAnsi" w:cstheme="minorHAnsi"/>
          <w:sz w:val="28"/>
          <w:szCs w:val="28"/>
        </w:rPr>
        <w:t xml:space="preserve"> sein die anderen, ja auch uns selbst, gar nicht auffallen; die aber doch</w:t>
      </w:r>
      <w:r w:rsidR="008C2D93">
        <w:rPr>
          <w:rFonts w:asciiTheme="minorHAnsi" w:hAnsiTheme="minorHAnsi" w:cstheme="minorHAnsi"/>
          <w:sz w:val="28"/>
          <w:szCs w:val="28"/>
        </w:rPr>
        <w:t xml:space="preserve"> das Leben bereichern und erleuchten 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– </w:t>
      </w:r>
      <w:r w:rsidR="008C2D93">
        <w:rPr>
          <w:rFonts w:asciiTheme="minorHAnsi" w:hAnsiTheme="minorHAnsi" w:cstheme="minorHAnsi"/>
          <w:sz w:val="28"/>
          <w:szCs w:val="28"/>
        </w:rPr>
        <w:t xml:space="preserve">und die auch vor Gott bleiben, weil sie schon hier auf dieser Erde seine Liebe widerspiegeln. </w:t>
      </w:r>
    </w:p>
    <w:p w14:paraId="05069F17" w14:textId="4D674391" w:rsidR="00293048" w:rsidRPr="00293048" w:rsidRDefault="00293048" w:rsidP="00293048">
      <w:pPr>
        <w:rPr>
          <w:rFonts w:asciiTheme="minorHAnsi" w:hAnsiTheme="minorHAnsi" w:cstheme="minorHAnsi"/>
          <w:sz w:val="28"/>
          <w:szCs w:val="28"/>
        </w:rPr>
      </w:pPr>
      <w:r w:rsidRPr="00293048">
        <w:rPr>
          <w:rFonts w:asciiTheme="minorHAnsi" w:hAnsiTheme="minorHAnsi" w:cstheme="minorHAnsi"/>
          <w:sz w:val="28"/>
          <w:szCs w:val="28"/>
        </w:rPr>
        <w:t>An die Himmelfahrt Jesu zu glauben – wie wir es in jedem Gottesdienst ja sagen, wenn wir im Glaubensbekenntnis sprechen: „… aufgefahren in den Himmel“, das meint:</w:t>
      </w:r>
      <w:r w:rsidR="009A3EF7">
        <w:rPr>
          <w:rFonts w:asciiTheme="minorHAnsi" w:hAnsiTheme="minorHAnsi" w:cstheme="minorHAnsi"/>
          <w:sz w:val="28"/>
          <w:szCs w:val="28"/>
        </w:rPr>
        <w:t xml:space="preserve"> </w:t>
      </w:r>
      <w:r w:rsidRPr="00293048">
        <w:rPr>
          <w:rFonts w:asciiTheme="minorHAnsi" w:hAnsiTheme="minorHAnsi" w:cstheme="minorHAnsi"/>
          <w:sz w:val="28"/>
          <w:szCs w:val="28"/>
        </w:rPr>
        <w:t xml:space="preserve">Darauf vertrauen, dass über allem, was uns in der Welt begegnet, Jesus Christus, ist; egal wer sich sonst noch gerne </w:t>
      </w:r>
      <w:proofErr w:type="gramStart"/>
      <w:r w:rsidRPr="00293048">
        <w:rPr>
          <w:rFonts w:asciiTheme="minorHAnsi" w:hAnsiTheme="minorHAnsi" w:cstheme="minorHAnsi"/>
          <w:sz w:val="28"/>
          <w:szCs w:val="28"/>
        </w:rPr>
        <w:t>zum Herren</w:t>
      </w:r>
      <w:proofErr w:type="gramEnd"/>
      <w:r w:rsidRPr="00293048">
        <w:rPr>
          <w:rFonts w:asciiTheme="minorHAnsi" w:hAnsiTheme="minorHAnsi" w:cstheme="minorHAnsi"/>
          <w:sz w:val="28"/>
          <w:szCs w:val="28"/>
        </w:rPr>
        <w:t xml:space="preserve"> über uns aufschwingen möchte</w:t>
      </w:r>
      <w:r w:rsidR="009A3EF7">
        <w:rPr>
          <w:rFonts w:asciiTheme="minorHAnsi" w:hAnsiTheme="minorHAnsi" w:cstheme="minorHAnsi"/>
          <w:sz w:val="28"/>
          <w:szCs w:val="28"/>
        </w:rPr>
        <w:t>, oder wen wir allzu leicht über uns „Herr“ sein lassen!</w:t>
      </w:r>
    </w:p>
    <w:p w14:paraId="6021E855" w14:textId="2FEDBBE6" w:rsidR="00202886" w:rsidRPr="00293048" w:rsidRDefault="009A3EF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s bedeutet, darauf zu vertrauen, dass am Ende allein das zählt, was wir in seinem Sinn getan haben, </w:t>
      </w:r>
      <w:r>
        <w:rPr>
          <w:rFonts w:asciiTheme="minorHAnsi" w:hAnsiTheme="minorHAnsi" w:cstheme="minorHAnsi"/>
          <w:sz w:val="28"/>
          <w:szCs w:val="28"/>
        </w:rPr>
        <w:t>im Sinne dessen,</w:t>
      </w:r>
      <w:r w:rsidR="008C2D93">
        <w:rPr>
          <w:rFonts w:asciiTheme="minorHAnsi" w:hAnsiTheme="minorHAnsi" w:cstheme="minorHAnsi"/>
          <w:sz w:val="28"/>
          <w:szCs w:val="28"/>
        </w:rPr>
        <w:t xml:space="preserve"> </w:t>
      </w:r>
      <w:r w:rsidR="00293048" w:rsidRPr="00293048">
        <w:rPr>
          <w:rFonts w:asciiTheme="minorHAnsi" w:hAnsiTheme="minorHAnsi" w:cstheme="minorHAnsi"/>
          <w:sz w:val="28"/>
          <w:szCs w:val="28"/>
        </w:rPr>
        <w:t>der für uns alle gelebt und gelitten hat,</w:t>
      </w:r>
      <w:r>
        <w:rPr>
          <w:rFonts w:asciiTheme="minorHAnsi" w:hAnsiTheme="minorHAnsi" w:cstheme="minorHAnsi"/>
          <w:sz w:val="28"/>
          <w:szCs w:val="28"/>
        </w:rPr>
        <w:t xml:space="preserve"> der </w:t>
      </w:r>
      <w:r w:rsidR="00293048" w:rsidRPr="00293048">
        <w:rPr>
          <w:rFonts w:asciiTheme="minorHAnsi" w:hAnsiTheme="minorHAnsi" w:cstheme="minorHAnsi"/>
          <w:sz w:val="28"/>
          <w:szCs w:val="28"/>
        </w:rPr>
        <w:t>für uns gestorben und auferstanden ist,</w:t>
      </w:r>
      <w:r w:rsidR="009314E3">
        <w:rPr>
          <w:rFonts w:asciiTheme="minorHAnsi" w:hAnsiTheme="minorHAnsi" w:cstheme="minorHAnsi"/>
          <w:sz w:val="28"/>
          <w:szCs w:val="28"/>
        </w:rPr>
        <w:t xml:space="preserve"> </w:t>
      </w:r>
      <w:r w:rsidR="00293048" w:rsidRPr="00293048">
        <w:rPr>
          <w:rFonts w:asciiTheme="minorHAnsi" w:hAnsiTheme="minorHAnsi" w:cstheme="minorHAnsi"/>
          <w:sz w:val="28"/>
          <w:szCs w:val="28"/>
        </w:rPr>
        <w:t xml:space="preserve">und den Gott für uns alle zu sich geholt hat in seinen Himmel, </w:t>
      </w:r>
      <w:r w:rsidR="00387AFF">
        <w:rPr>
          <w:rFonts w:asciiTheme="minorHAnsi" w:hAnsiTheme="minorHAnsi" w:cstheme="minorHAnsi"/>
          <w:sz w:val="28"/>
          <w:szCs w:val="28"/>
        </w:rPr>
        <w:t xml:space="preserve">damit </w:t>
      </w:r>
      <w:r>
        <w:rPr>
          <w:rFonts w:asciiTheme="minorHAnsi" w:hAnsiTheme="minorHAnsi" w:cstheme="minorHAnsi"/>
          <w:sz w:val="28"/>
          <w:szCs w:val="28"/>
        </w:rPr>
        <w:t>klar ist, a</w:t>
      </w:r>
      <w:r w:rsidR="00A84E8D">
        <w:rPr>
          <w:rFonts w:asciiTheme="minorHAnsi" w:hAnsiTheme="minorHAnsi" w:cstheme="minorHAnsi"/>
          <w:sz w:val="28"/>
          <w:szCs w:val="28"/>
        </w:rPr>
        <w:t>uf wen wir bauen und a</w:t>
      </w:r>
      <w:r>
        <w:rPr>
          <w:rFonts w:asciiTheme="minorHAnsi" w:hAnsiTheme="minorHAnsi" w:cstheme="minorHAnsi"/>
          <w:sz w:val="28"/>
          <w:szCs w:val="28"/>
        </w:rPr>
        <w:t>n wem wir uns orientieren</w:t>
      </w:r>
      <w:r w:rsidR="00A84E8D">
        <w:rPr>
          <w:rFonts w:asciiTheme="minorHAnsi" w:hAnsiTheme="minorHAnsi" w:cstheme="minorHAnsi"/>
          <w:sz w:val="28"/>
          <w:szCs w:val="28"/>
        </w:rPr>
        <w:t xml:space="preserve"> können und sollen: Im Leben, im Sterben und in Gottes Ewigkeit</w:t>
      </w:r>
      <w:r w:rsidR="00A84E8D">
        <w:rPr>
          <w:rFonts w:asciiTheme="minorHAnsi" w:hAnsiTheme="minorHAnsi" w:cstheme="minorHAnsi"/>
          <w:sz w:val="28"/>
          <w:szCs w:val="28"/>
        </w:rPr>
        <w:tab/>
      </w:r>
      <w:r w:rsidR="00A84E8D">
        <w:rPr>
          <w:rFonts w:asciiTheme="minorHAnsi" w:hAnsiTheme="minorHAnsi" w:cstheme="minorHAnsi"/>
          <w:sz w:val="28"/>
          <w:szCs w:val="28"/>
        </w:rPr>
        <w:tab/>
      </w:r>
      <w:r w:rsidR="00A84E8D">
        <w:rPr>
          <w:rFonts w:asciiTheme="minorHAnsi" w:hAnsiTheme="minorHAnsi" w:cstheme="minorHAnsi"/>
          <w:sz w:val="28"/>
          <w:szCs w:val="28"/>
        </w:rPr>
        <w:tab/>
      </w:r>
      <w:r w:rsidR="00293048" w:rsidRPr="00293048">
        <w:rPr>
          <w:rFonts w:asciiTheme="minorHAnsi" w:hAnsiTheme="minorHAnsi" w:cstheme="minorHAnsi"/>
          <w:sz w:val="28"/>
          <w:szCs w:val="28"/>
        </w:rPr>
        <w:t>Amen</w:t>
      </w:r>
    </w:p>
    <w:sectPr w:rsidR="00202886" w:rsidRPr="00293048" w:rsidSect="00FF24B9">
      <w:pgSz w:w="8392" w:h="11907" w:code="11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48"/>
    <w:rsid w:val="000F3B74"/>
    <w:rsid w:val="000F5712"/>
    <w:rsid w:val="00202886"/>
    <w:rsid w:val="00293048"/>
    <w:rsid w:val="002E0119"/>
    <w:rsid w:val="00387AFF"/>
    <w:rsid w:val="003B0E53"/>
    <w:rsid w:val="00457A52"/>
    <w:rsid w:val="0084457E"/>
    <w:rsid w:val="008C2D93"/>
    <w:rsid w:val="008F0906"/>
    <w:rsid w:val="009314E3"/>
    <w:rsid w:val="00966843"/>
    <w:rsid w:val="0099546D"/>
    <w:rsid w:val="009A3EF7"/>
    <w:rsid w:val="009C0863"/>
    <w:rsid w:val="00A75B8B"/>
    <w:rsid w:val="00A84E8D"/>
    <w:rsid w:val="00B05B92"/>
    <w:rsid w:val="00B06202"/>
    <w:rsid w:val="00BA51FF"/>
    <w:rsid w:val="00C323EE"/>
    <w:rsid w:val="00D035B6"/>
    <w:rsid w:val="00D32412"/>
    <w:rsid w:val="00DB26D5"/>
    <w:rsid w:val="00E25A6E"/>
    <w:rsid w:val="00EC0DA3"/>
    <w:rsid w:val="00F015B7"/>
    <w:rsid w:val="00F13062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E017"/>
  <w15:chartTrackingRefBased/>
  <w15:docId w15:val="{CFF31078-AD99-4814-86B3-43EC7824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3048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30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30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30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30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30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30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30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30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30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30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30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30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3048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3048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30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30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30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30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30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9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30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3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30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930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3048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93048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30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3048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304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Borchardt Hans</dc:creator>
  <cp:keywords/>
  <dc:description/>
  <cp:lastModifiedBy>Borchardt Hans</cp:lastModifiedBy>
  <cp:revision>4</cp:revision>
  <cp:lastPrinted>2024-05-08T21:45:00Z</cp:lastPrinted>
  <dcterms:created xsi:type="dcterms:W3CDTF">2024-05-08T21:52:00Z</dcterms:created>
  <dcterms:modified xsi:type="dcterms:W3CDTF">2024-05-09T20:16:00Z</dcterms:modified>
</cp:coreProperties>
</file>